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B7174" w14:textId="1E9986AC" w:rsidR="00273455" w:rsidRPr="00914FF8" w:rsidRDefault="00E552F9" w:rsidP="00E552F9">
      <w:pPr>
        <w:pStyle w:val="Default"/>
        <w:jc w:val="right"/>
        <w:rPr>
          <w:rFonts w:ascii="Tahoma" w:hAnsi="Tahoma" w:cs="Tahoma"/>
          <w:sz w:val="20"/>
          <w:szCs w:val="20"/>
        </w:rPr>
      </w:pPr>
      <w:r w:rsidRPr="00914FF8">
        <w:rPr>
          <w:rFonts w:ascii="Tahoma" w:hAnsi="Tahoma" w:cs="Tahoma"/>
          <w:sz w:val="20"/>
          <w:szCs w:val="20"/>
        </w:rPr>
        <w:t xml:space="preserve">Załącznik nr 1 do </w:t>
      </w:r>
      <w:r w:rsidR="00F574B8">
        <w:rPr>
          <w:rFonts w:ascii="Tahoma" w:hAnsi="Tahoma" w:cs="Tahoma"/>
          <w:sz w:val="20"/>
          <w:szCs w:val="20"/>
        </w:rPr>
        <w:t>Regulaminu</w:t>
      </w:r>
      <w:bookmarkStart w:id="0" w:name="_GoBack"/>
      <w:bookmarkEnd w:id="0"/>
    </w:p>
    <w:p w14:paraId="77CC550A" w14:textId="77777777" w:rsidR="00E552F9" w:rsidRPr="00914FF8" w:rsidRDefault="00E552F9" w:rsidP="00E552F9">
      <w:pPr>
        <w:pStyle w:val="Default"/>
        <w:jc w:val="right"/>
        <w:rPr>
          <w:rFonts w:ascii="Tahoma" w:hAnsi="Tahoma" w:cs="Tahoma"/>
          <w:sz w:val="22"/>
          <w:szCs w:val="22"/>
        </w:rPr>
      </w:pPr>
    </w:p>
    <w:p w14:paraId="67269C79" w14:textId="77777777" w:rsidR="001B64E2" w:rsidRDefault="001B64E2" w:rsidP="00273455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4E76208" w14:textId="0030B1EE" w:rsidR="00273455" w:rsidRPr="00914FF8" w:rsidRDefault="00273455" w:rsidP="00273455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b/>
          <w:bCs/>
          <w:sz w:val="22"/>
          <w:szCs w:val="22"/>
        </w:rPr>
        <w:t>REGULAMIN PRACY KOMISJI PRZETARGOWEJ</w:t>
      </w:r>
    </w:p>
    <w:p w14:paraId="6BA8C16B" w14:textId="77777777" w:rsidR="00273455" w:rsidRPr="00914FF8" w:rsidRDefault="00273455" w:rsidP="00273455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b/>
          <w:bCs/>
          <w:sz w:val="22"/>
          <w:szCs w:val="22"/>
        </w:rPr>
        <w:t>ROZDZIAŁ l</w:t>
      </w:r>
    </w:p>
    <w:p w14:paraId="44111118" w14:textId="77777777" w:rsidR="00273455" w:rsidRPr="00914FF8" w:rsidRDefault="00273455" w:rsidP="00273455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b/>
          <w:bCs/>
          <w:sz w:val="22"/>
          <w:szCs w:val="22"/>
        </w:rPr>
        <w:t>Postanowienia ogólne</w:t>
      </w:r>
    </w:p>
    <w:p w14:paraId="5DC99CDC" w14:textId="77777777" w:rsidR="00273455" w:rsidRPr="00914FF8" w:rsidRDefault="00273455" w:rsidP="00E552F9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b/>
          <w:bCs/>
          <w:sz w:val="22"/>
          <w:szCs w:val="22"/>
        </w:rPr>
        <w:t>§ 1</w:t>
      </w:r>
    </w:p>
    <w:p w14:paraId="1A938748" w14:textId="52304069" w:rsidR="00273455" w:rsidRPr="00914FF8" w:rsidRDefault="00273455" w:rsidP="00914FF8">
      <w:pPr>
        <w:pStyle w:val="Default"/>
        <w:numPr>
          <w:ilvl w:val="0"/>
          <w:numId w:val="5"/>
        </w:numPr>
        <w:spacing w:after="71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Regulamin pracy komisji przetargowej, zwany dalej „regulaminem”, określa tryb pracy komisji przetargowej powoływanej do przygotowania i przeprowadzenia albo przeprowadzenia postępowania o udzielenie zamówienia publicznego, zwanej dalej „komisją”. </w:t>
      </w:r>
    </w:p>
    <w:p w14:paraId="28B98317" w14:textId="558A327D" w:rsidR="00273455" w:rsidRPr="00914FF8" w:rsidRDefault="00273455" w:rsidP="00914FF8">
      <w:pPr>
        <w:pStyle w:val="Default"/>
        <w:numPr>
          <w:ilvl w:val="0"/>
          <w:numId w:val="5"/>
        </w:numPr>
        <w:spacing w:after="71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Regulamin stosuje się zarówno do komisji powołanych na podstawie </w:t>
      </w:r>
      <w:r w:rsidR="00E552F9" w:rsidRPr="00914FF8">
        <w:rPr>
          <w:rFonts w:ascii="Tahoma" w:hAnsi="Tahoma" w:cs="Tahoma"/>
          <w:sz w:val="22"/>
          <w:szCs w:val="22"/>
        </w:rPr>
        <w:t>art. 53</w:t>
      </w:r>
      <w:r w:rsidRPr="00914FF8">
        <w:rPr>
          <w:rFonts w:ascii="Tahoma" w:hAnsi="Tahoma" w:cs="Tahoma"/>
          <w:sz w:val="22"/>
          <w:szCs w:val="22"/>
        </w:rPr>
        <w:t xml:space="preserve"> ust. 1 ustawy z dnia </w:t>
      </w:r>
      <w:r w:rsidR="00E552F9" w:rsidRPr="00914FF8">
        <w:rPr>
          <w:rFonts w:ascii="Tahoma" w:hAnsi="Tahoma" w:cs="Tahoma"/>
          <w:sz w:val="22"/>
          <w:szCs w:val="22"/>
        </w:rPr>
        <w:t>11 września 2019r.</w:t>
      </w:r>
      <w:r w:rsidRPr="00914FF8">
        <w:rPr>
          <w:rFonts w:ascii="Tahoma" w:hAnsi="Tahoma" w:cs="Tahoma"/>
          <w:sz w:val="22"/>
          <w:szCs w:val="22"/>
        </w:rPr>
        <w:t>– Prawo zam</w:t>
      </w:r>
      <w:r w:rsidR="00E552F9" w:rsidRPr="00914FF8">
        <w:rPr>
          <w:rFonts w:ascii="Tahoma" w:hAnsi="Tahoma" w:cs="Tahoma"/>
          <w:sz w:val="22"/>
          <w:szCs w:val="22"/>
        </w:rPr>
        <w:t>ówień publicznych (Dz. U. z 2019 r. poz. 2019 ze zm.</w:t>
      </w:r>
      <w:r w:rsidRPr="00914FF8">
        <w:rPr>
          <w:rFonts w:ascii="Tahoma" w:hAnsi="Tahoma" w:cs="Tahoma"/>
          <w:sz w:val="22"/>
          <w:szCs w:val="22"/>
        </w:rPr>
        <w:t xml:space="preserve">), zwanej dalej „ustawą”, jak i do komisji powołanych na podstawie art. </w:t>
      </w:r>
      <w:r w:rsidR="00E552F9" w:rsidRPr="00914FF8">
        <w:rPr>
          <w:rFonts w:ascii="Tahoma" w:hAnsi="Tahoma" w:cs="Tahoma"/>
          <w:sz w:val="22"/>
          <w:szCs w:val="22"/>
        </w:rPr>
        <w:t>53</w:t>
      </w:r>
      <w:r w:rsidRPr="00914FF8">
        <w:rPr>
          <w:rFonts w:ascii="Tahoma" w:hAnsi="Tahoma" w:cs="Tahoma"/>
          <w:sz w:val="22"/>
          <w:szCs w:val="22"/>
        </w:rPr>
        <w:t xml:space="preserve"> ust. 2 ustawy. </w:t>
      </w:r>
    </w:p>
    <w:p w14:paraId="6FE6CA17" w14:textId="31BFC2C6" w:rsidR="00273455" w:rsidRPr="00914FF8" w:rsidRDefault="00273455" w:rsidP="00914FF8">
      <w:pPr>
        <w:pStyle w:val="Default"/>
        <w:numPr>
          <w:ilvl w:val="0"/>
          <w:numId w:val="5"/>
        </w:numPr>
        <w:spacing w:after="71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W zakresie nieuregulowanym w regulaminie stosuje się przepisy ustawy. </w:t>
      </w:r>
    </w:p>
    <w:p w14:paraId="03E3D22A" w14:textId="249FE5D8" w:rsidR="00273455" w:rsidRPr="00914FF8" w:rsidRDefault="00273455" w:rsidP="00914FF8">
      <w:pPr>
        <w:pStyle w:val="Default"/>
        <w:numPr>
          <w:ilvl w:val="0"/>
          <w:numId w:val="5"/>
        </w:numPr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Ilekroć w regulaminie jest mowa o kierowniku zamawiającego należy pod tym pojęciem rozumieć także osobę wykonującą czynności zastrzeżone dla kierownika zamawiającego. </w:t>
      </w:r>
    </w:p>
    <w:p w14:paraId="560247D5" w14:textId="77777777" w:rsidR="00273455" w:rsidRPr="00914FF8" w:rsidRDefault="00273455" w:rsidP="00273455">
      <w:pPr>
        <w:pStyle w:val="Default"/>
        <w:rPr>
          <w:rFonts w:ascii="Tahoma" w:hAnsi="Tahoma" w:cs="Tahoma"/>
          <w:sz w:val="22"/>
          <w:szCs w:val="22"/>
        </w:rPr>
      </w:pPr>
    </w:p>
    <w:p w14:paraId="308AA786" w14:textId="77777777" w:rsidR="00273455" w:rsidRPr="00914FF8" w:rsidRDefault="00273455" w:rsidP="00273455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b/>
          <w:bCs/>
          <w:sz w:val="22"/>
          <w:szCs w:val="22"/>
        </w:rPr>
        <w:t>Rozdział II</w:t>
      </w:r>
    </w:p>
    <w:p w14:paraId="52497DCB" w14:textId="77777777" w:rsidR="00273455" w:rsidRPr="00914FF8" w:rsidRDefault="00273455" w:rsidP="00273455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b/>
          <w:bCs/>
          <w:sz w:val="22"/>
          <w:szCs w:val="22"/>
        </w:rPr>
        <w:t>Tryb pracy komisji</w:t>
      </w:r>
    </w:p>
    <w:p w14:paraId="686BC4D6" w14:textId="77777777" w:rsidR="00273455" w:rsidRPr="00914FF8" w:rsidRDefault="00273455" w:rsidP="00273455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b/>
          <w:bCs/>
          <w:sz w:val="22"/>
          <w:szCs w:val="22"/>
        </w:rPr>
        <w:t>§ 2</w:t>
      </w:r>
    </w:p>
    <w:p w14:paraId="096B3BC2" w14:textId="7EDD524F" w:rsidR="00273455" w:rsidRPr="00914FF8" w:rsidRDefault="00273455" w:rsidP="00914FF8">
      <w:pPr>
        <w:pStyle w:val="Default"/>
        <w:numPr>
          <w:ilvl w:val="0"/>
          <w:numId w:val="7"/>
        </w:numPr>
        <w:spacing w:after="68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Komisja rozpoczyna działalność z dniem powołania. </w:t>
      </w:r>
    </w:p>
    <w:p w14:paraId="71E0382C" w14:textId="5443F086" w:rsidR="00273455" w:rsidRPr="00914FF8" w:rsidRDefault="00273455" w:rsidP="00914FF8">
      <w:pPr>
        <w:pStyle w:val="Default"/>
        <w:numPr>
          <w:ilvl w:val="0"/>
          <w:numId w:val="7"/>
        </w:numPr>
        <w:spacing w:after="68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Członkowie komisji wykonują powierzone im czynności w sposób bezstronny, rzetelny i obiektywny, kierując się wyłącznie przepisami prawa oraz swoją wiedzą i doświadczeniem. </w:t>
      </w:r>
    </w:p>
    <w:p w14:paraId="41D7E0C0" w14:textId="4D6F2FC0" w:rsidR="00273455" w:rsidRPr="00914FF8" w:rsidRDefault="00273455" w:rsidP="00914FF8">
      <w:pPr>
        <w:pStyle w:val="Default"/>
        <w:numPr>
          <w:ilvl w:val="0"/>
          <w:numId w:val="7"/>
        </w:numPr>
        <w:spacing w:after="68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Członkowie komisji zobowiązani są do ochrony tajemnicy chronionej na podstawie odrębnych przepisów oraz do przestrzegania szczegółowych wymagań i zasad dotyczących ochrony informacji niejawnych określonych w odrębnych przepisach. </w:t>
      </w:r>
    </w:p>
    <w:p w14:paraId="11D60DD4" w14:textId="3D87C83E" w:rsidR="00273455" w:rsidRPr="00914FF8" w:rsidRDefault="00273455" w:rsidP="00914FF8">
      <w:pPr>
        <w:pStyle w:val="Default"/>
        <w:numPr>
          <w:ilvl w:val="0"/>
          <w:numId w:val="7"/>
        </w:numPr>
        <w:spacing w:after="68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Pracami komisji kieruje przewodniczący komisji. </w:t>
      </w:r>
    </w:p>
    <w:p w14:paraId="5BDD3CF4" w14:textId="1D19D728" w:rsidR="00273455" w:rsidRPr="00914FF8" w:rsidRDefault="00273455" w:rsidP="00914FF8">
      <w:pPr>
        <w:pStyle w:val="Default"/>
        <w:numPr>
          <w:ilvl w:val="0"/>
          <w:numId w:val="7"/>
        </w:numPr>
        <w:spacing w:after="68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Członkowie komisji dokonują przyjęcia swoich obowiązków poprzez złożenie oświadczenia. </w:t>
      </w:r>
    </w:p>
    <w:p w14:paraId="51784CA8" w14:textId="035FCAD7" w:rsidR="00273455" w:rsidRPr="00914FF8" w:rsidRDefault="00273455" w:rsidP="00914FF8">
      <w:pPr>
        <w:pStyle w:val="Default"/>
        <w:numPr>
          <w:ilvl w:val="0"/>
          <w:numId w:val="7"/>
        </w:numPr>
        <w:spacing w:after="68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Oświadczenie, o którym mowa w ust. 5, zawiera także zobowiązanie do zachowania poufności, bezstronności, rzetelności i obiektywizmu w pracach komisji. </w:t>
      </w:r>
    </w:p>
    <w:p w14:paraId="0F21B814" w14:textId="0CF53B27" w:rsidR="00273455" w:rsidRPr="00914FF8" w:rsidRDefault="00273455" w:rsidP="00914FF8">
      <w:pPr>
        <w:pStyle w:val="Default"/>
        <w:numPr>
          <w:ilvl w:val="0"/>
          <w:numId w:val="7"/>
        </w:numPr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Oświadczenia członków komisji stanowią integralną część dokumentacji postępowania. </w:t>
      </w:r>
    </w:p>
    <w:p w14:paraId="1B9F9216" w14:textId="77777777" w:rsidR="00273455" w:rsidRPr="00914FF8" w:rsidRDefault="00273455" w:rsidP="00273455">
      <w:pPr>
        <w:pStyle w:val="Default"/>
        <w:rPr>
          <w:rFonts w:ascii="Tahoma" w:hAnsi="Tahoma" w:cs="Tahoma"/>
          <w:sz w:val="22"/>
          <w:szCs w:val="22"/>
        </w:rPr>
      </w:pPr>
    </w:p>
    <w:p w14:paraId="53B42005" w14:textId="77777777" w:rsidR="00273455" w:rsidRPr="00914FF8" w:rsidRDefault="00273455" w:rsidP="00273455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b/>
          <w:bCs/>
          <w:sz w:val="22"/>
          <w:szCs w:val="22"/>
        </w:rPr>
        <w:t>§ 3</w:t>
      </w:r>
    </w:p>
    <w:p w14:paraId="403D4B57" w14:textId="6DE648C0" w:rsidR="00273455" w:rsidRPr="00914FF8" w:rsidRDefault="00273455" w:rsidP="00914FF8">
      <w:pPr>
        <w:pStyle w:val="Default"/>
        <w:numPr>
          <w:ilvl w:val="0"/>
          <w:numId w:val="9"/>
        </w:numPr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Komisja pracuje kolegialnie. </w:t>
      </w:r>
    </w:p>
    <w:p w14:paraId="0A801530" w14:textId="4BFE47C6" w:rsidR="00273455" w:rsidRPr="00914FF8" w:rsidRDefault="00273455" w:rsidP="00914FF8">
      <w:pPr>
        <w:pStyle w:val="Default"/>
        <w:numPr>
          <w:ilvl w:val="0"/>
          <w:numId w:val="9"/>
        </w:numPr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Przewodniczący komisji wyznacza miejsce i termin jej posiedzeń, biorąc pod uwagę uzasadnione wnioski członków komisji, tak aby umożliwić wypełnianie przez nich innych obowiązków służbowych. </w:t>
      </w:r>
    </w:p>
    <w:p w14:paraId="6EB977F9" w14:textId="751459FB" w:rsidR="00273455" w:rsidRPr="00914FF8" w:rsidRDefault="00273455" w:rsidP="00914FF8">
      <w:pPr>
        <w:pStyle w:val="Default"/>
        <w:numPr>
          <w:ilvl w:val="0"/>
          <w:numId w:val="9"/>
        </w:numPr>
        <w:spacing w:after="71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Z posiedzenia komisji może zostać sporządzony protokół, w którym w szczególności opisuje się: przebieg posiedzenia, wyniki głosowań, czynności dokonane przez przewodniczącego / sekretarza / członka komisji, zadania przydzielone członkom komisji w zakresie ich obowiązków przez przewodniczącego komisji. Brak podpisu któregokolwiek z członków komisji biorących udział w danym posiedzeniu komisji powinien zostać odnotowany przez przewodniczącego komisji w protokole z posiedzenia komisji. Jeżeli powodem braku podpisu są zastrzeżenia co do zgodności z przepisami ustawy, do protokołu załącza się również pisemne zastrzeżenia członka komisji. </w:t>
      </w:r>
    </w:p>
    <w:p w14:paraId="5C3C8BBC" w14:textId="28CCF755" w:rsidR="00273455" w:rsidRPr="00914FF8" w:rsidRDefault="00273455" w:rsidP="00914FF8">
      <w:pPr>
        <w:pStyle w:val="Default"/>
        <w:numPr>
          <w:ilvl w:val="0"/>
          <w:numId w:val="9"/>
        </w:numPr>
        <w:spacing w:after="71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Komisja przyjmuje rozstrzygnięcia w obecności co najmniej połowy jej członków, w drodze głosowania lub na podstawie sumy albo średniej arytmetycznej indywidualnych ocen. </w:t>
      </w:r>
    </w:p>
    <w:p w14:paraId="19C983F1" w14:textId="5A39492D" w:rsidR="00273455" w:rsidRPr="00914FF8" w:rsidRDefault="00273455" w:rsidP="00914FF8">
      <w:pPr>
        <w:pStyle w:val="Default"/>
        <w:numPr>
          <w:ilvl w:val="0"/>
          <w:numId w:val="9"/>
        </w:numPr>
        <w:spacing w:after="71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W przypadku obecności mniej niż połowy członków komisji jej przewodniczący odracza posiedzenie i wyznacza nowy termin. </w:t>
      </w:r>
    </w:p>
    <w:p w14:paraId="62D76374" w14:textId="62B92042" w:rsidR="00273455" w:rsidRPr="00914FF8" w:rsidRDefault="00273455" w:rsidP="00914FF8">
      <w:pPr>
        <w:pStyle w:val="Default"/>
        <w:numPr>
          <w:ilvl w:val="0"/>
          <w:numId w:val="9"/>
        </w:numPr>
        <w:spacing w:after="71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Członek komisji niezgadzający się z przyjętym rozstrzygnięciem komisji obowiązany jest do przedstawienia pisemnego uzasadnienia swojego stanowiska (zdanie odrębne), które dołącza się do protokołu posiedzenia (jeśli został sporządzony). </w:t>
      </w:r>
    </w:p>
    <w:p w14:paraId="7C0F4E1A" w14:textId="731766CE" w:rsidR="00273455" w:rsidRPr="00914FF8" w:rsidRDefault="00273455" w:rsidP="00914FF8">
      <w:pPr>
        <w:pStyle w:val="Default"/>
        <w:numPr>
          <w:ilvl w:val="0"/>
          <w:numId w:val="9"/>
        </w:numPr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Członkowie komisji, którzy nie brali udziału w posiedzeniu komisji, potwierdzają pisemnie zapoznanie się z ustaleniami komisji. Postanowienie ust. 6 stosuje się odpowiednio. </w:t>
      </w:r>
    </w:p>
    <w:p w14:paraId="72342A09" w14:textId="77777777" w:rsidR="00273455" w:rsidRPr="00914FF8" w:rsidRDefault="00273455" w:rsidP="00273455">
      <w:pPr>
        <w:pStyle w:val="Default"/>
        <w:rPr>
          <w:rFonts w:ascii="Tahoma" w:hAnsi="Tahoma" w:cs="Tahoma"/>
          <w:sz w:val="22"/>
          <w:szCs w:val="22"/>
        </w:rPr>
      </w:pPr>
    </w:p>
    <w:p w14:paraId="563D9F5E" w14:textId="77777777" w:rsidR="00273455" w:rsidRPr="00914FF8" w:rsidRDefault="00273455" w:rsidP="00273455">
      <w:pPr>
        <w:pStyle w:val="Default"/>
        <w:rPr>
          <w:rFonts w:ascii="Tahoma" w:hAnsi="Tahoma" w:cs="Tahoma"/>
          <w:sz w:val="22"/>
          <w:szCs w:val="22"/>
        </w:rPr>
      </w:pPr>
    </w:p>
    <w:p w14:paraId="1517BBFB" w14:textId="77777777" w:rsidR="00273455" w:rsidRPr="00914FF8" w:rsidRDefault="00273455" w:rsidP="00273455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b/>
          <w:bCs/>
          <w:sz w:val="22"/>
          <w:szCs w:val="22"/>
        </w:rPr>
        <w:t>§ 4</w:t>
      </w:r>
    </w:p>
    <w:p w14:paraId="4A935610" w14:textId="07A47CBF" w:rsidR="00273455" w:rsidRPr="00914FF8" w:rsidRDefault="00273455" w:rsidP="00914FF8">
      <w:pPr>
        <w:pStyle w:val="Default"/>
        <w:numPr>
          <w:ilvl w:val="0"/>
          <w:numId w:val="11"/>
        </w:numPr>
        <w:spacing w:after="71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Członkowie komisji składają pisemne oświadczenie o braku lub istnieniu okoliczności, o których mowa w art. 17 ust. 1 ustawy i przekazują je przewodniczącemu komisji. </w:t>
      </w:r>
    </w:p>
    <w:p w14:paraId="11598167" w14:textId="4C525D10" w:rsidR="00273455" w:rsidRPr="00914FF8" w:rsidRDefault="00273455" w:rsidP="00914FF8">
      <w:pPr>
        <w:pStyle w:val="Default"/>
        <w:numPr>
          <w:ilvl w:val="0"/>
          <w:numId w:val="11"/>
        </w:numPr>
        <w:spacing w:after="71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Oświadczenie, o którym mowa w ust. 1, członkowie komisji składają niezwłocznie po zakończeniu sesji otwarcia ofert, chyba że okoliczności uzasadniające złożenie tego oświadczenia ujawnią się na wcześniejszym etapie postępowania o udzielenie zamówienia publicznego. W przypadku zmiany w zakresie istnienia okoliczności, o których mowa w art. 17 ust. 1 ustawy, członek komisji obowiązany jest do ponownego złożenia oświadczenia, o którym mowa w ust. 1. </w:t>
      </w:r>
    </w:p>
    <w:p w14:paraId="31C5FAE0" w14:textId="0EC91910" w:rsidR="00273455" w:rsidRPr="00914FF8" w:rsidRDefault="00273455" w:rsidP="00914FF8">
      <w:pPr>
        <w:pStyle w:val="Default"/>
        <w:numPr>
          <w:ilvl w:val="0"/>
          <w:numId w:val="11"/>
        </w:numPr>
        <w:spacing w:after="71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W przypadku ujawnienia w toku prowadzonego postępowania okoliczności wymienionych w art. 17 ust. 1 ustawy, członek komisji obowiązany jest niezwłocznie wyłączyć się z udziału w postępowaniu o udzielenie zamówienia publicznego, powiadamiając o tym na piśmie przewodniczącego komisji oraz kierownika zamawiającego, a w przypadku przewodniczącego komisji – kierownika zamawiającego. </w:t>
      </w:r>
    </w:p>
    <w:p w14:paraId="13362E88" w14:textId="53D34404" w:rsidR="00273455" w:rsidRPr="00914FF8" w:rsidRDefault="00273455" w:rsidP="00914FF8">
      <w:pPr>
        <w:pStyle w:val="Default"/>
        <w:numPr>
          <w:ilvl w:val="0"/>
          <w:numId w:val="11"/>
        </w:numPr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Czynności w postępowaniu o udzielenie zamówienia publicznego podjęte przez osobę podlegającą wyłączeniu po powzięciu przez nią wiadomości o okolicznościach, o których mowa w art. 17 ust. 1 ustawy, powtarza się, z wyjątkiem otwarcia ofert oraz innych czynności faktycznych niewpływających na wynik postępowania. </w:t>
      </w:r>
    </w:p>
    <w:p w14:paraId="20A3D201" w14:textId="6AE5390C" w:rsidR="00273455" w:rsidRPr="00914FF8" w:rsidRDefault="00273455" w:rsidP="00914FF8">
      <w:pPr>
        <w:pStyle w:val="Default"/>
        <w:numPr>
          <w:ilvl w:val="0"/>
          <w:numId w:val="11"/>
        </w:numPr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Postanowienie ust. 4 stosuje się odpowiednio w przypadku niezłożenia przez członka komisji oświadczenia lub złożenia oświadczenia nieprawdziwego. </w:t>
      </w:r>
    </w:p>
    <w:p w14:paraId="47BC257D" w14:textId="77777777" w:rsidR="00273455" w:rsidRPr="00914FF8" w:rsidRDefault="00273455" w:rsidP="00273455">
      <w:pPr>
        <w:pStyle w:val="Default"/>
        <w:rPr>
          <w:rFonts w:ascii="Tahoma" w:hAnsi="Tahoma" w:cs="Tahoma"/>
          <w:sz w:val="22"/>
          <w:szCs w:val="22"/>
        </w:rPr>
      </w:pPr>
    </w:p>
    <w:p w14:paraId="17F6FDEF" w14:textId="77777777" w:rsidR="00273455" w:rsidRPr="00914FF8" w:rsidRDefault="00273455" w:rsidP="00273455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b/>
          <w:bCs/>
          <w:sz w:val="22"/>
          <w:szCs w:val="22"/>
        </w:rPr>
        <w:t>§ 5</w:t>
      </w:r>
    </w:p>
    <w:p w14:paraId="79788546" w14:textId="48118CDD" w:rsidR="00273455" w:rsidRPr="00914FF8" w:rsidRDefault="00273455" w:rsidP="00914FF8">
      <w:pPr>
        <w:pStyle w:val="Default"/>
        <w:numPr>
          <w:ilvl w:val="0"/>
          <w:numId w:val="14"/>
        </w:numPr>
        <w:spacing w:after="68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Komisja może wnioskować do kierownika zamawiającego o powołanie biegłego do wykonania określonych w toku jej prac czynności, jeżeli do ich wykonania wymagane jest posiadanie wiadomości specjalnych. </w:t>
      </w:r>
    </w:p>
    <w:p w14:paraId="1F9DCB43" w14:textId="5FE1D3C2" w:rsidR="00273455" w:rsidRPr="00914FF8" w:rsidRDefault="00273455" w:rsidP="00914FF8">
      <w:pPr>
        <w:pStyle w:val="Default"/>
        <w:numPr>
          <w:ilvl w:val="0"/>
          <w:numId w:val="14"/>
        </w:numPr>
        <w:spacing w:after="68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Wniosek powinien zawierać określenie przedmiotu opinii, termin jej sporządzenia oraz szacowane koszty wynagrodzenia biegłego, a także – o ile jest to możliwe – wskazanie kandydatury biegłego. </w:t>
      </w:r>
    </w:p>
    <w:p w14:paraId="038B947F" w14:textId="75859DF4" w:rsidR="00273455" w:rsidRPr="00914FF8" w:rsidRDefault="00273455" w:rsidP="00914FF8">
      <w:pPr>
        <w:pStyle w:val="Default"/>
        <w:numPr>
          <w:ilvl w:val="0"/>
          <w:numId w:val="14"/>
        </w:numPr>
        <w:spacing w:after="68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Biegli przedstawiają swoje opinie na piśmie, a na żądanie komisji mogą uczestniczyć w jej pracach z głosem doradczym. </w:t>
      </w:r>
    </w:p>
    <w:p w14:paraId="1CCC86BC" w14:textId="220989BC" w:rsidR="00273455" w:rsidRPr="00914FF8" w:rsidRDefault="00273455" w:rsidP="00914FF8">
      <w:pPr>
        <w:pStyle w:val="Default"/>
        <w:numPr>
          <w:ilvl w:val="0"/>
          <w:numId w:val="14"/>
        </w:numPr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Postanowienia § 4 stosuje się odpowiednio do biegłych. </w:t>
      </w:r>
    </w:p>
    <w:p w14:paraId="6D598F6B" w14:textId="77777777" w:rsidR="00273455" w:rsidRPr="00914FF8" w:rsidRDefault="00273455" w:rsidP="00273455">
      <w:pPr>
        <w:pStyle w:val="Default"/>
        <w:rPr>
          <w:rFonts w:ascii="Tahoma" w:hAnsi="Tahoma" w:cs="Tahoma"/>
          <w:sz w:val="22"/>
          <w:szCs w:val="22"/>
        </w:rPr>
      </w:pPr>
    </w:p>
    <w:p w14:paraId="1FDFF3C2" w14:textId="77777777" w:rsidR="00273455" w:rsidRPr="00914FF8" w:rsidRDefault="00273455" w:rsidP="00273455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b/>
          <w:bCs/>
          <w:sz w:val="22"/>
          <w:szCs w:val="22"/>
        </w:rPr>
        <w:t>§ 6</w:t>
      </w:r>
    </w:p>
    <w:p w14:paraId="6D9724ED" w14:textId="77777777" w:rsidR="00273455" w:rsidRPr="00914FF8" w:rsidRDefault="00273455" w:rsidP="00E552F9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W zakresie przygotowania postępowania o udzielenie zamówienia publicznego komisja przygotowuje i przekazuje kierownikowi zamawiającego do zatwierdzenia: </w:t>
      </w:r>
    </w:p>
    <w:p w14:paraId="5A7094ED" w14:textId="4B2891AE" w:rsidR="00273455" w:rsidRPr="00914FF8" w:rsidRDefault="00273455" w:rsidP="00914FF8">
      <w:pPr>
        <w:pStyle w:val="Default"/>
        <w:numPr>
          <w:ilvl w:val="0"/>
          <w:numId w:val="15"/>
        </w:numPr>
        <w:spacing w:after="68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propozycje wyboru trybu udzielenia zamówienia publicznego wraz z uzasadnieniem; </w:t>
      </w:r>
    </w:p>
    <w:p w14:paraId="2C0E399E" w14:textId="09674493" w:rsidR="00273455" w:rsidRPr="00914FF8" w:rsidRDefault="00273455" w:rsidP="00914FF8">
      <w:pPr>
        <w:pStyle w:val="Default"/>
        <w:numPr>
          <w:ilvl w:val="0"/>
          <w:numId w:val="15"/>
        </w:numPr>
        <w:spacing w:after="68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projekt specyfikacji istotnych warunków zamówienia, zaproszenia do składania ofert, zaproszenia do dialogu lub zaproszenia do negocjacji, wraz z istotnymi postanowieniami umowy w sprawie zamówienia publicznego / wzorem umowy; </w:t>
      </w:r>
    </w:p>
    <w:p w14:paraId="38C51CFE" w14:textId="59BE6104" w:rsidR="00273455" w:rsidRPr="00914FF8" w:rsidRDefault="00273455" w:rsidP="00914FF8">
      <w:pPr>
        <w:pStyle w:val="Default"/>
        <w:numPr>
          <w:ilvl w:val="0"/>
          <w:numId w:val="15"/>
        </w:numPr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projekty innych dokumentów koniecznych do przeprowadzenia postępowania o udzielenie zamówienia publicznego. </w:t>
      </w:r>
    </w:p>
    <w:p w14:paraId="7CF617C2" w14:textId="77777777" w:rsidR="00273455" w:rsidRPr="00914FF8" w:rsidRDefault="00273455" w:rsidP="00273455">
      <w:pPr>
        <w:pStyle w:val="Default"/>
        <w:rPr>
          <w:rFonts w:ascii="Tahoma" w:hAnsi="Tahoma" w:cs="Tahoma"/>
          <w:sz w:val="22"/>
          <w:szCs w:val="22"/>
        </w:rPr>
      </w:pPr>
    </w:p>
    <w:p w14:paraId="07FA655E" w14:textId="77777777" w:rsidR="00273455" w:rsidRPr="00914FF8" w:rsidRDefault="00273455" w:rsidP="00273455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b/>
          <w:bCs/>
          <w:sz w:val="22"/>
          <w:szCs w:val="22"/>
        </w:rPr>
        <w:t>§ 7</w:t>
      </w:r>
    </w:p>
    <w:p w14:paraId="2C0F6C3D" w14:textId="75FF8ED4" w:rsidR="00273455" w:rsidRPr="00914FF8" w:rsidRDefault="00273455" w:rsidP="00914FF8">
      <w:pPr>
        <w:pStyle w:val="Default"/>
        <w:numPr>
          <w:ilvl w:val="1"/>
          <w:numId w:val="15"/>
        </w:numPr>
        <w:spacing w:after="68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W zakresie przeprowadzenia postępowania o udzielenie zamówienia publicznego komisja wykonuje w szczególności następujące czynności: </w:t>
      </w:r>
    </w:p>
    <w:p w14:paraId="66B836A0" w14:textId="0571C9FD" w:rsidR="00273455" w:rsidRPr="00914FF8" w:rsidRDefault="00273455" w:rsidP="00914FF8">
      <w:pPr>
        <w:pStyle w:val="Default"/>
        <w:numPr>
          <w:ilvl w:val="0"/>
          <w:numId w:val="18"/>
        </w:numPr>
        <w:spacing w:after="68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przygotowuje i przedkłada kierownikowi zamawiającego projekty zaproszeń, informacji oraz innych dokumentów wymaganych przepisami ustawy; </w:t>
      </w:r>
    </w:p>
    <w:p w14:paraId="4414897E" w14:textId="5EE6038C" w:rsidR="00273455" w:rsidRPr="00914FF8" w:rsidRDefault="00273455" w:rsidP="00914FF8">
      <w:pPr>
        <w:pStyle w:val="Default"/>
        <w:numPr>
          <w:ilvl w:val="0"/>
          <w:numId w:val="18"/>
        </w:numPr>
        <w:spacing w:after="68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prowadzi negocjacje albo dialog z wykonawcami w przypadku, gdy ustawa przewiduje prowadzenie takich negocjacji albo dialogu; </w:t>
      </w:r>
    </w:p>
    <w:p w14:paraId="62EB79CB" w14:textId="3922F8F6" w:rsidR="00273455" w:rsidRPr="00914FF8" w:rsidRDefault="00273455" w:rsidP="00914FF8">
      <w:pPr>
        <w:pStyle w:val="Default"/>
        <w:numPr>
          <w:ilvl w:val="0"/>
          <w:numId w:val="18"/>
        </w:numPr>
        <w:spacing w:after="68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dokonuje otwarcia ofert; </w:t>
      </w:r>
    </w:p>
    <w:p w14:paraId="7EAC4479" w14:textId="0DB5CCD0" w:rsidR="00273455" w:rsidRPr="00914FF8" w:rsidRDefault="00273455" w:rsidP="00914FF8">
      <w:pPr>
        <w:pStyle w:val="Default"/>
        <w:numPr>
          <w:ilvl w:val="0"/>
          <w:numId w:val="18"/>
        </w:numPr>
        <w:spacing w:after="68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dokonuje badania i oceny ofert, wniosków o dopuszczenie do udziału w postępowaniu, wniosków o dopuszczenie do udziału w negocjacjach z ogłoszeniem, wniosków o dopuszczenie do udziału w dialogu oraz wniosków o dopuszczenie do udziału w licytacji elektronicznej; </w:t>
      </w:r>
    </w:p>
    <w:p w14:paraId="31CBCD18" w14:textId="127EFA11" w:rsidR="00273455" w:rsidRPr="00914FF8" w:rsidRDefault="00273455" w:rsidP="00914FF8">
      <w:pPr>
        <w:pStyle w:val="Default"/>
        <w:numPr>
          <w:ilvl w:val="0"/>
          <w:numId w:val="18"/>
        </w:numPr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wzywa do uzupełnienia lub wyjaśnienia dokumentów wymaganych od wykonawców lub do wyjaśnienia treści oferty; </w:t>
      </w:r>
    </w:p>
    <w:p w14:paraId="7287E45D" w14:textId="2C4C21FD" w:rsidR="00273455" w:rsidRPr="00914FF8" w:rsidRDefault="00273455" w:rsidP="00914FF8">
      <w:pPr>
        <w:pStyle w:val="Default"/>
        <w:numPr>
          <w:ilvl w:val="0"/>
          <w:numId w:val="18"/>
        </w:numPr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lastRenderedPageBreak/>
        <w:t xml:space="preserve">wnioskuje do kierownika zamawiającego o wykluczenie wykonawców w przypadkach przewidzianych ustawą; </w:t>
      </w:r>
    </w:p>
    <w:p w14:paraId="6250AB09" w14:textId="7FC0A925" w:rsidR="00273455" w:rsidRPr="00914FF8" w:rsidRDefault="00273455" w:rsidP="00914FF8">
      <w:pPr>
        <w:pStyle w:val="Default"/>
        <w:numPr>
          <w:ilvl w:val="0"/>
          <w:numId w:val="18"/>
        </w:numPr>
        <w:spacing w:after="68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wnioskuje do kierownika zamawiającego o odrzucenie ofert w przypadkach przewidzianych ustawą; </w:t>
      </w:r>
    </w:p>
    <w:p w14:paraId="4BBE5DCC" w14:textId="1D25E029" w:rsidR="00273455" w:rsidRPr="00914FF8" w:rsidRDefault="00273455" w:rsidP="00914FF8">
      <w:pPr>
        <w:pStyle w:val="Default"/>
        <w:numPr>
          <w:ilvl w:val="0"/>
          <w:numId w:val="18"/>
        </w:numPr>
        <w:spacing w:after="68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przygotowuje propozycję wyboru oferty najkorzystniejszej bądź wnioskuje do kierownika zamawiającego o unieważnienie postępowania; </w:t>
      </w:r>
    </w:p>
    <w:p w14:paraId="612139AB" w14:textId="51155824" w:rsidR="00273455" w:rsidRPr="00914FF8" w:rsidRDefault="00273455" w:rsidP="00914FF8">
      <w:pPr>
        <w:pStyle w:val="Default"/>
        <w:numPr>
          <w:ilvl w:val="0"/>
          <w:numId w:val="18"/>
        </w:numPr>
        <w:spacing w:after="68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dokonuje analizy wniesionych środków ochrony prawnej oraz przedstawia kierownikowi zamawiającego rekomendację dotyczącą odpowiedzi na odwołanie albo odpowiedzi na informację o podjętej niezgodnie z przepisami czynności lub zaniechaniu czynności; </w:t>
      </w:r>
    </w:p>
    <w:p w14:paraId="52AE37CD" w14:textId="3AE32F5A" w:rsidR="00273455" w:rsidRPr="00914FF8" w:rsidRDefault="00273455" w:rsidP="00914FF8">
      <w:pPr>
        <w:pStyle w:val="Default"/>
        <w:numPr>
          <w:ilvl w:val="0"/>
          <w:numId w:val="18"/>
        </w:numPr>
        <w:spacing w:after="68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przedstawia kierownikowi zamawiającego propozycje w zakresie wnioskowania do wykonawców o przedłużenie terminu związania ofertą, przedłużenie okresu ważności wadium, a także w zakresie zatrzymania wadium - w przypadkach określonych ustawą; </w:t>
      </w:r>
    </w:p>
    <w:p w14:paraId="009F95C8" w14:textId="389C541B" w:rsidR="00273455" w:rsidRPr="00914FF8" w:rsidRDefault="00273455" w:rsidP="00914FF8">
      <w:pPr>
        <w:pStyle w:val="Default"/>
        <w:numPr>
          <w:ilvl w:val="0"/>
          <w:numId w:val="18"/>
        </w:numPr>
        <w:spacing w:after="68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przygotowuje projekt informacji do wykonawców o zawieszeniu biegu terminu związania ofertą; </w:t>
      </w:r>
    </w:p>
    <w:p w14:paraId="0541D920" w14:textId="6053636D" w:rsidR="00273455" w:rsidRPr="00914FF8" w:rsidRDefault="00273455" w:rsidP="00914FF8">
      <w:pPr>
        <w:pStyle w:val="Default"/>
        <w:numPr>
          <w:ilvl w:val="0"/>
          <w:numId w:val="18"/>
        </w:numPr>
        <w:spacing w:after="68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sprawdza wniesione przez wykonawcę zabezpieczenie należytego wykonania umowy; </w:t>
      </w:r>
    </w:p>
    <w:p w14:paraId="4A334E55" w14:textId="7A1A41B5" w:rsidR="00273455" w:rsidRPr="00914FF8" w:rsidRDefault="00273455" w:rsidP="00914FF8">
      <w:pPr>
        <w:pStyle w:val="Default"/>
        <w:numPr>
          <w:ilvl w:val="0"/>
          <w:numId w:val="18"/>
        </w:numPr>
        <w:spacing w:after="68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przedstawia kierownikowi zamawiającego propozycje w zakresie określenia warunków przeprowadzenia aukcji elektronicznej; </w:t>
      </w:r>
    </w:p>
    <w:p w14:paraId="2D50F093" w14:textId="5C57B949" w:rsidR="00273455" w:rsidRPr="00914FF8" w:rsidRDefault="00273455" w:rsidP="00914FF8">
      <w:pPr>
        <w:pStyle w:val="Default"/>
        <w:numPr>
          <w:ilvl w:val="0"/>
          <w:numId w:val="18"/>
        </w:numPr>
        <w:spacing w:after="68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wykonuje czynności niezbędne do przeprowadzenia licytacji elektronicznej; </w:t>
      </w:r>
    </w:p>
    <w:p w14:paraId="1529FBE4" w14:textId="206668FB" w:rsidR="00273455" w:rsidRPr="00914FF8" w:rsidRDefault="00273455" w:rsidP="00914FF8">
      <w:pPr>
        <w:pStyle w:val="Default"/>
        <w:numPr>
          <w:ilvl w:val="1"/>
          <w:numId w:val="15"/>
        </w:numPr>
        <w:spacing w:after="68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Podczas sesji otwarcia ofert komisja wykonuje w szczególności następujące czynności: </w:t>
      </w:r>
    </w:p>
    <w:p w14:paraId="06B10E0F" w14:textId="5D035F74" w:rsidR="00273455" w:rsidRPr="00914FF8" w:rsidRDefault="00273455" w:rsidP="00914FF8">
      <w:pPr>
        <w:pStyle w:val="Default"/>
        <w:numPr>
          <w:ilvl w:val="0"/>
          <w:numId w:val="21"/>
        </w:numPr>
        <w:spacing w:after="68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bezpośrednio przed otwarciem ofert podaje kwotę, jaką zamawiający zamierza przeznaczyć na sfinansowanie zamówienia; </w:t>
      </w:r>
    </w:p>
    <w:p w14:paraId="5174F9B7" w14:textId="6571D5C2" w:rsidR="00273455" w:rsidRPr="00914FF8" w:rsidRDefault="00273455" w:rsidP="00914FF8">
      <w:pPr>
        <w:pStyle w:val="Default"/>
        <w:numPr>
          <w:ilvl w:val="0"/>
          <w:numId w:val="21"/>
        </w:numPr>
        <w:spacing w:after="68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sprawdza, czy oferty nie zostały uszkodzone lub otwarte; </w:t>
      </w:r>
    </w:p>
    <w:p w14:paraId="0F9CB807" w14:textId="5B22648B" w:rsidR="00273455" w:rsidRPr="00914FF8" w:rsidRDefault="00273455" w:rsidP="00914FF8">
      <w:pPr>
        <w:pStyle w:val="Default"/>
        <w:numPr>
          <w:ilvl w:val="0"/>
          <w:numId w:val="21"/>
        </w:numPr>
        <w:spacing w:after="68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sprawdza termin złożenia ofert (datę i godzinę); </w:t>
      </w:r>
    </w:p>
    <w:p w14:paraId="0A4C9028" w14:textId="51780602" w:rsidR="00273455" w:rsidRPr="00914FF8" w:rsidRDefault="00273455" w:rsidP="00914FF8">
      <w:pPr>
        <w:pStyle w:val="Default"/>
        <w:numPr>
          <w:ilvl w:val="0"/>
          <w:numId w:val="21"/>
        </w:numPr>
        <w:spacing w:after="68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otwiera oferty, które zostały złożone w terminie; </w:t>
      </w:r>
    </w:p>
    <w:p w14:paraId="3642F712" w14:textId="048B4895" w:rsidR="00273455" w:rsidRPr="00914FF8" w:rsidRDefault="00273455" w:rsidP="00914FF8">
      <w:pPr>
        <w:pStyle w:val="Default"/>
        <w:numPr>
          <w:ilvl w:val="0"/>
          <w:numId w:val="21"/>
        </w:numPr>
        <w:spacing w:after="68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odczytuje nazwy (firmy) oraz adresy wykonawców, a także informacje dotyczące ceny, terminu wykonania zamówienia, okresu gwarancji i warunków płatności zawartych w ofertach. </w:t>
      </w:r>
    </w:p>
    <w:p w14:paraId="420D2B48" w14:textId="4FCF60AE" w:rsidR="00273455" w:rsidRPr="00914FF8" w:rsidRDefault="00273455" w:rsidP="00914FF8">
      <w:pPr>
        <w:pStyle w:val="Default"/>
        <w:numPr>
          <w:ilvl w:val="1"/>
          <w:numId w:val="15"/>
        </w:numPr>
        <w:spacing w:after="68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Komisja zwraca oferty złożone po terminie, zgodnie z zasadami określonymi w art. 84 ust. 2 ustawy. </w:t>
      </w:r>
    </w:p>
    <w:p w14:paraId="0E423669" w14:textId="4F441267" w:rsidR="00273455" w:rsidRPr="00914FF8" w:rsidRDefault="00273455" w:rsidP="00914FF8">
      <w:pPr>
        <w:pStyle w:val="Default"/>
        <w:numPr>
          <w:ilvl w:val="1"/>
          <w:numId w:val="15"/>
        </w:numPr>
        <w:spacing w:after="68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>Członkowie komisji dokonują indywidualnej oceny ofert wyłącznie na podstawie kryteriów oceny ofert określonych w specyfikacji istotnych warunków zamówienia lub zaproszeniu do składania ofert, po szczegółowym zapoznaniu się z ofertami oraz opiniami biegłych (jeżeli byli powołani).</w:t>
      </w:r>
    </w:p>
    <w:p w14:paraId="1D2E180A" w14:textId="77777777" w:rsidR="006E1D2C" w:rsidRPr="00914FF8" w:rsidRDefault="006E1D2C" w:rsidP="00E552F9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0C5CEC76" w14:textId="77777777" w:rsidR="006E1D2C" w:rsidRPr="00914FF8" w:rsidRDefault="006E1D2C" w:rsidP="00273455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3E82084" w14:textId="77777777" w:rsidR="00273455" w:rsidRPr="00914FF8" w:rsidRDefault="00273455" w:rsidP="00273455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b/>
          <w:bCs/>
          <w:sz w:val="22"/>
          <w:szCs w:val="22"/>
        </w:rPr>
        <w:t>Rozdział III</w:t>
      </w:r>
    </w:p>
    <w:p w14:paraId="5B3443E4" w14:textId="77777777" w:rsidR="00273455" w:rsidRPr="00914FF8" w:rsidRDefault="00273455" w:rsidP="00273455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 w:rsidRPr="00914FF8">
        <w:rPr>
          <w:rFonts w:ascii="Tahoma" w:hAnsi="Tahoma" w:cs="Tahoma"/>
          <w:b/>
          <w:bCs/>
          <w:sz w:val="22"/>
          <w:szCs w:val="22"/>
        </w:rPr>
        <w:t>Prawa i obowiązki członków komisji</w:t>
      </w:r>
    </w:p>
    <w:p w14:paraId="7F1D56CB" w14:textId="77777777" w:rsidR="00273455" w:rsidRPr="00914FF8" w:rsidRDefault="006E1D2C" w:rsidP="00273455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 w:rsidRPr="00914FF8">
        <w:rPr>
          <w:rFonts w:ascii="Tahoma" w:hAnsi="Tahoma" w:cs="Tahoma"/>
          <w:b/>
          <w:bCs/>
          <w:sz w:val="22"/>
          <w:szCs w:val="22"/>
        </w:rPr>
        <w:t>§8</w:t>
      </w:r>
    </w:p>
    <w:p w14:paraId="2397A934" w14:textId="77777777" w:rsidR="00273455" w:rsidRPr="00914FF8" w:rsidRDefault="00273455" w:rsidP="00914FF8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>Biorąc udział w pracach komisji członkowie komisji mają prawo w szczegó</w:t>
      </w:r>
      <w:r w:rsidR="006E1D2C" w:rsidRPr="00914FF8">
        <w:rPr>
          <w:rFonts w:ascii="Tahoma" w:hAnsi="Tahoma" w:cs="Tahoma"/>
          <w:sz w:val="22"/>
          <w:szCs w:val="22"/>
        </w:rPr>
        <w:t>lności do:</w:t>
      </w:r>
    </w:p>
    <w:p w14:paraId="0C42E252" w14:textId="77777777" w:rsidR="006E1D2C" w:rsidRPr="00914FF8" w:rsidRDefault="006E1D2C" w:rsidP="00914FF8">
      <w:pPr>
        <w:pStyle w:val="Default"/>
        <w:numPr>
          <w:ilvl w:val="0"/>
          <w:numId w:val="2"/>
        </w:numPr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>Dostępu do wszystkich dokumentów związanych z pracą w komisji;</w:t>
      </w:r>
    </w:p>
    <w:p w14:paraId="7CF120A1" w14:textId="77777777" w:rsidR="006E1D2C" w:rsidRPr="00914FF8" w:rsidRDefault="006E1D2C" w:rsidP="00914FF8">
      <w:pPr>
        <w:pStyle w:val="Default"/>
        <w:numPr>
          <w:ilvl w:val="0"/>
          <w:numId w:val="2"/>
        </w:numPr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>Uczestniczenia we wszystkich posiedzeniach i pracach komisji;</w:t>
      </w:r>
    </w:p>
    <w:p w14:paraId="497DAD36" w14:textId="77777777" w:rsidR="006E1D2C" w:rsidRPr="00914FF8" w:rsidRDefault="006E1D2C" w:rsidP="00914FF8">
      <w:pPr>
        <w:pStyle w:val="Default"/>
        <w:numPr>
          <w:ilvl w:val="0"/>
          <w:numId w:val="2"/>
        </w:numPr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>Zgłaszania przewodniczącemu komisji w każdym czasie uwag i problemów dotyczących funkcjonowania komisji;</w:t>
      </w:r>
    </w:p>
    <w:p w14:paraId="756AB9AB" w14:textId="77777777" w:rsidR="006E1D2C" w:rsidRPr="00914FF8" w:rsidRDefault="006E1D2C" w:rsidP="00914FF8">
      <w:pPr>
        <w:pStyle w:val="Default"/>
        <w:numPr>
          <w:ilvl w:val="0"/>
          <w:numId w:val="2"/>
        </w:numPr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>Wnioskowania o powołanie biegłego.</w:t>
      </w:r>
    </w:p>
    <w:p w14:paraId="1A61D926" w14:textId="77777777" w:rsidR="00273455" w:rsidRPr="00914FF8" w:rsidRDefault="00273455" w:rsidP="00273455">
      <w:pPr>
        <w:pStyle w:val="Default"/>
        <w:rPr>
          <w:rFonts w:ascii="Tahoma" w:hAnsi="Tahoma" w:cs="Tahoma"/>
          <w:sz w:val="22"/>
          <w:szCs w:val="22"/>
        </w:rPr>
      </w:pPr>
    </w:p>
    <w:p w14:paraId="36D43C61" w14:textId="77777777" w:rsidR="00273455" w:rsidRPr="00914FF8" w:rsidRDefault="00273455" w:rsidP="00273455">
      <w:pPr>
        <w:pStyle w:val="Default"/>
        <w:rPr>
          <w:rFonts w:ascii="Tahoma" w:hAnsi="Tahoma" w:cs="Tahoma"/>
          <w:sz w:val="22"/>
          <w:szCs w:val="22"/>
        </w:rPr>
      </w:pPr>
    </w:p>
    <w:p w14:paraId="071D2A36" w14:textId="77777777" w:rsidR="00273455" w:rsidRPr="00914FF8" w:rsidRDefault="00273455" w:rsidP="006E1D2C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b/>
          <w:bCs/>
          <w:sz w:val="22"/>
          <w:szCs w:val="22"/>
        </w:rPr>
        <w:t>§ 9</w:t>
      </w:r>
    </w:p>
    <w:p w14:paraId="04E90C59" w14:textId="66684B40" w:rsidR="00273455" w:rsidRPr="00914FF8" w:rsidRDefault="00273455" w:rsidP="00914FF8">
      <w:pPr>
        <w:pStyle w:val="Default"/>
        <w:numPr>
          <w:ilvl w:val="0"/>
          <w:numId w:val="26"/>
        </w:numPr>
        <w:spacing w:after="68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Do obowiązków członka komisji należy w szczególności: </w:t>
      </w:r>
    </w:p>
    <w:p w14:paraId="7B8B64AE" w14:textId="43DF95EF" w:rsidR="00273455" w:rsidRPr="00914FF8" w:rsidRDefault="00273455" w:rsidP="00914FF8">
      <w:pPr>
        <w:pStyle w:val="Default"/>
        <w:numPr>
          <w:ilvl w:val="1"/>
          <w:numId w:val="11"/>
        </w:numPr>
        <w:spacing w:after="68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uczestniczenie w posiedzeniach i pracach komisji; </w:t>
      </w:r>
    </w:p>
    <w:p w14:paraId="2DA269D0" w14:textId="7387BB2D" w:rsidR="00273455" w:rsidRPr="00914FF8" w:rsidRDefault="00273455" w:rsidP="00914FF8">
      <w:pPr>
        <w:pStyle w:val="Default"/>
        <w:numPr>
          <w:ilvl w:val="1"/>
          <w:numId w:val="11"/>
        </w:numPr>
        <w:spacing w:after="68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przygotowywanie propozycji wyjaśnień dotyczących specyfikacji istotnych warunków zamówienia; </w:t>
      </w:r>
    </w:p>
    <w:p w14:paraId="4AC21B1E" w14:textId="3924A6E2" w:rsidR="00273455" w:rsidRPr="00914FF8" w:rsidRDefault="00273455" w:rsidP="00914FF8">
      <w:pPr>
        <w:pStyle w:val="Default"/>
        <w:numPr>
          <w:ilvl w:val="1"/>
          <w:numId w:val="11"/>
        </w:numPr>
        <w:spacing w:after="68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badanie i ocena ofert, wniosków o dopuszczenie do udziału w postępowaniu, wniosków o dopuszczenie do udziału w negocjacjach z ogłoszeniem, wniosków o dopuszczenie do udziału w dialogu oraz wniosków o dopuszczenie do udziału w licytacji elektronicznej; </w:t>
      </w:r>
    </w:p>
    <w:p w14:paraId="13971D7A" w14:textId="4E22F78E" w:rsidR="00273455" w:rsidRPr="00914FF8" w:rsidRDefault="00273455" w:rsidP="00914FF8">
      <w:pPr>
        <w:pStyle w:val="Default"/>
        <w:numPr>
          <w:ilvl w:val="1"/>
          <w:numId w:val="11"/>
        </w:numPr>
        <w:spacing w:after="68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lastRenderedPageBreak/>
        <w:t xml:space="preserve">złożenie oświadczenia w zakresie określonym w art. 17 ust. 1 ustawy oraz oświadczenia, o którym mowa w § 2 ust. 5 regulaminu. </w:t>
      </w:r>
    </w:p>
    <w:p w14:paraId="2752810D" w14:textId="79AC5092" w:rsidR="00273455" w:rsidRPr="00914FF8" w:rsidRDefault="00273455" w:rsidP="00914FF8">
      <w:pPr>
        <w:pStyle w:val="Default"/>
        <w:numPr>
          <w:ilvl w:val="0"/>
          <w:numId w:val="26"/>
        </w:numPr>
        <w:spacing w:after="68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Do obowiązków członka komisji, nie będącego przewodniczącym ani sekretarzem komisji, należy w szczególności: </w:t>
      </w:r>
    </w:p>
    <w:p w14:paraId="232D9E40" w14:textId="193270EA" w:rsidR="00273455" w:rsidRPr="00914FF8" w:rsidRDefault="00273455" w:rsidP="00914FF8">
      <w:pPr>
        <w:pStyle w:val="Default"/>
        <w:numPr>
          <w:ilvl w:val="0"/>
          <w:numId w:val="27"/>
        </w:numPr>
        <w:spacing w:after="68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wykonywanie czynności powierzonych im zgodnie z § 7 ust. 1 i 2 regulaminu, w tym zadań wyznaczonych przez przewodniczącego komisji; </w:t>
      </w:r>
    </w:p>
    <w:p w14:paraId="281CBE84" w14:textId="69021E0E" w:rsidR="00273455" w:rsidRPr="00914FF8" w:rsidRDefault="00273455" w:rsidP="00914FF8">
      <w:pPr>
        <w:pStyle w:val="Default"/>
        <w:numPr>
          <w:ilvl w:val="0"/>
          <w:numId w:val="27"/>
        </w:numPr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niezwłoczne informowanie przewodniczącego komisji o okolicznościach, które uniemożliwiają udział w pracach komisji. </w:t>
      </w:r>
    </w:p>
    <w:p w14:paraId="71C58972" w14:textId="77777777" w:rsidR="00273455" w:rsidRPr="00914FF8" w:rsidRDefault="00273455" w:rsidP="00273455">
      <w:pPr>
        <w:pStyle w:val="Default"/>
        <w:rPr>
          <w:rFonts w:ascii="Tahoma" w:hAnsi="Tahoma" w:cs="Tahoma"/>
          <w:sz w:val="22"/>
          <w:szCs w:val="22"/>
        </w:rPr>
      </w:pPr>
    </w:p>
    <w:p w14:paraId="4236BCCC" w14:textId="77777777" w:rsidR="00273455" w:rsidRPr="00914FF8" w:rsidRDefault="00273455" w:rsidP="006E1D2C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b/>
          <w:bCs/>
          <w:sz w:val="22"/>
          <w:szCs w:val="22"/>
        </w:rPr>
        <w:t>§ 10</w:t>
      </w:r>
    </w:p>
    <w:p w14:paraId="48F5A49E" w14:textId="5DA4B0E1" w:rsidR="00273455" w:rsidRPr="00914FF8" w:rsidRDefault="00273455" w:rsidP="00914FF8">
      <w:pPr>
        <w:pStyle w:val="Default"/>
        <w:numPr>
          <w:ilvl w:val="1"/>
          <w:numId w:val="2"/>
        </w:numPr>
        <w:spacing w:after="68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Do obowiązków przewodniczącego komisji, poza obowiązkami wskazanymi w § 9 ust. 1 regulaminu, należy w szczególności: </w:t>
      </w:r>
    </w:p>
    <w:p w14:paraId="12B91851" w14:textId="58E5E513" w:rsidR="00273455" w:rsidRPr="00914FF8" w:rsidRDefault="00273455" w:rsidP="00914FF8">
      <w:pPr>
        <w:pStyle w:val="Default"/>
        <w:numPr>
          <w:ilvl w:val="0"/>
          <w:numId w:val="29"/>
        </w:numPr>
        <w:spacing w:after="68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organizowanie prac komisji, w tym wyznaczanie terminów posiedzeń oraz zapewnienie sprawnego przebiegu wykonywanych zadań. </w:t>
      </w:r>
    </w:p>
    <w:p w14:paraId="61E6A9E0" w14:textId="48EE641A" w:rsidR="00273455" w:rsidRPr="00914FF8" w:rsidRDefault="00273455" w:rsidP="00914FF8">
      <w:pPr>
        <w:pStyle w:val="Default"/>
        <w:numPr>
          <w:ilvl w:val="0"/>
          <w:numId w:val="29"/>
        </w:numPr>
        <w:spacing w:after="68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odebranie od członków komisji pisemnych oświadczeń w zakresie określonym w art. 17 ust. 1 ustawy oraz oświadczeń, o których mowa w §2 ust. 5 regulaminu i włączenie wskazanych oświadczeń do dokumentacji postępowania; </w:t>
      </w:r>
    </w:p>
    <w:p w14:paraId="690FD708" w14:textId="7C830FD6" w:rsidR="00273455" w:rsidRPr="00914FF8" w:rsidRDefault="00273455" w:rsidP="00914FF8">
      <w:pPr>
        <w:pStyle w:val="Default"/>
        <w:numPr>
          <w:ilvl w:val="0"/>
          <w:numId w:val="29"/>
        </w:numPr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wnioskowanie do kierownika zamawiającego o odwołanie członka komisji, który nie złożył oświadczenia o braku zaistnienia okoliczności, o których mowa w art. 17 ust. 1 ustawy albo złożył oświadczenie o zaistnieniu okoliczności, o których mowa w art. 17 ust. 1 ustawy albo złożył nieprawdziwe oświadczenie o braku zaistnienia okoliczności, o których mowa w art. 17 ust. 1 ustawy, a także o odwołanie członka komisji z innych uzasadnionych powodów; </w:t>
      </w:r>
    </w:p>
    <w:p w14:paraId="1FB933E3" w14:textId="4B038625" w:rsidR="00273455" w:rsidRPr="00914FF8" w:rsidRDefault="00273455" w:rsidP="00914FF8">
      <w:pPr>
        <w:pStyle w:val="Default"/>
        <w:numPr>
          <w:ilvl w:val="0"/>
          <w:numId w:val="29"/>
        </w:numPr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w razie potrzeby wnioskowanie do kierownika zamawiającego o zawieszenie działania komisji do czasu wyłączenia członka komisji lub do czasu wyjaśnienia sprawy; </w:t>
      </w:r>
    </w:p>
    <w:p w14:paraId="1F08471C" w14:textId="613E0797" w:rsidR="00273455" w:rsidRPr="00914FF8" w:rsidRDefault="00273455" w:rsidP="00914FF8">
      <w:pPr>
        <w:pStyle w:val="Default"/>
        <w:numPr>
          <w:ilvl w:val="0"/>
          <w:numId w:val="29"/>
        </w:numPr>
        <w:spacing w:after="71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podział prac przydzielanych członkom komisji; </w:t>
      </w:r>
    </w:p>
    <w:p w14:paraId="1B9CC721" w14:textId="23B61701" w:rsidR="00273455" w:rsidRPr="00914FF8" w:rsidRDefault="00273455" w:rsidP="00914FF8">
      <w:pPr>
        <w:pStyle w:val="Default"/>
        <w:numPr>
          <w:ilvl w:val="0"/>
          <w:numId w:val="29"/>
        </w:numPr>
        <w:spacing w:after="71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informowanie kierownika zamawiającego o przebiegu prac komisji, w tym o istotnych problemach związanych z pracami komisji; </w:t>
      </w:r>
    </w:p>
    <w:p w14:paraId="688FFB2D" w14:textId="1B9D5177" w:rsidR="00273455" w:rsidRPr="00914FF8" w:rsidRDefault="00273455" w:rsidP="00914FF8">
      <w:pPr>
        <w:pStyle w:val="Default"/>
        <w:numPr>
          <w:ilvl w:val="0"/>
          <w:numId w:val="29"/>
        </w:numPr>
        <w:spacing w:after="71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przedkładanie kierownikowi zamawiającego projektów pism, w szczególności w sprawie: wykluczenia wykonawcy, odrzucenia oferty, wyboru najkorzystniejszej oferty oraz unieważnienia postępowania; </w:t>
      </w:r>
    </w:p>
    <w:p w14:paraId="76A3E468" w14:textId="7D4AFC5F" w:rsidR="00273455" w:rsidRPr="00914FF8" w:rsidRDefault="00273455" w:rsidP="00914FF8">
      <w:pPr>
        <w:pStyle w:val="Default"/>
        <w:numPr>
          <w:ilvl w:val="0"/>
          <w:numId w:val="29"/>
        </w:numPr>
        <w:spacing w:after="71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nadzorowanie prowadzenia dokumentacji postępowania przez sekretarza komisji; </w:t>
      </w:r>
    </w:p>
    <w:p w14:paraId="087E5BAD" w14:textId="40C0C6EB" w:rsidR="00273455" w:rsidRPr="00914FF8" w:rsidRDefault="00273455" w:rsidP="00914FF8">
      <w:pPr>
        <w:pStyle w:val="Default"/>
        <w:numPr>
          <w:ilvl w:val="0"/>
          <w:numId w:val="29"/>
        </w:numPr>
        <w:spacing w:after="71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nadzorowanie dostępu zainteresowanych wykonawców do dokumentacji postępowania. </w:t>
      </w:r>
    </w:p>
    <w:p w14:paraId="728FB2EB" w14:textId="7F0B1E85" w:rsidR="00273455" w:rsidRPr="00914FF8" w:rsidRDefault="00273455" w:rsidP="00914FF8">
      <w:pPr>
        <w:pStyle w:val="Default"/>
        <w:numPr>
          <w:ilvl w:val="1"/>
          <w:numId w:val="2"/>
        </w:numPr>
        <w:spacing w:after="68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Przewodniczący komisji odpowiedzialny jest za terminowe opracowanie i przekazanie odpowiednich dokumentów kierownikowi zamawiającego, wykonawcom, Urzędowi Publikacji Unii Europejskiej, a także za zamieszczenie ich w Biuletynie Zamówień Publicznych, na stronie internetowej i w siedzibie zamawiającego oraz w miejscu, o którym mowa w § 7 ust. 1 pkt 4 regulaminu. </w:t>
      </w:r>
    </w:p>
    <w:p w14:paraId="0DCFCE9F" w14:textId="693D0815" w:rsidR="00273455" w:rsidRPr="00914FF8" w:rsidRDefault="00273455" w:rsidP="00914FF8">
      <w:pPr>
        <w:pStyle w:val="Default"/>
        <w:numPr>
          <w:ilvl w:val="1"/>
          <w:numId w:val="2"/>
        </w:numPr>
        <w:spacing w:after="68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Przewodniczący reprezentuje komisję wobec osób trzecich. </w:t>
      </w:r>
    </w:p>
    <w:p w14:paraId="783656F1" w14:textId="77777777" w:rsidR="00273455" w:rsidRPr="00914FF8" w:rsidRDefault="00273455" w:rsidP="00273455">
      <w:pPr>
        <w:pStyle w:val="Default"/>
        <w:rPr>
          <w:rFonts w:ascii="Tahoma" w:hAnsi="Tahoma" w:cs="Tahoma"/>
          <w:sz w:val="22"/>
          <w:szCs w:val="22"/>
        </w:rPr>
      </w:pPr>
    </w:p>
    <w:p w14:paraId="57B249B2" w14:textId="77777777" w:rsidR="00273455" w:rsidRPr="00914FF8" w:rsidRDefault="00273455" w:rsidP="006E1D2C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b/>
          <w:bCs/>
          <w:sz w:val="22"/>
          <w:szCs w:val="22"/>
        </w:rPr>
        <w:t>§ 11</w:t>
      </w:r>
    </w:p>
    <w:p w14:paraId="6DC20C1A" w14:textId="77777777" w:rsidR="00273455" w:rsidRPr="00914FF8" w:rsidRDefault="00273455" w:rsidP="00E552F9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Do obowiązków sekretarza komisji należy w szczególności: </w:t>
      </w:r>
    </w:p>
    <w:p w14:paraId="48572480" w14:textId="61F9C738" w:rsidR="00273455" w:rsidRPr="00914FF8" w:rsidRDefault="00273455" w:rsidP="00914FF8">
      <w:pPr>
        <w:pStyle w:val="Default"/>
        <w:numPr>
          <w:ilvl w:val="0"/>
          <w:numId w:val="32"/>
        </w:numPr>
        <w:spacing w:after="71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dokumentowanie czynności komisji, w tym sporządzenie protokołu postępowania wraz z załącznikami; </w:t>
      </w:r>
    </w:p>
    <w:p w14:paraId="5220216F" w14:textId="0A400B1F" w:rsidR="00273455" w:rsidRPr="00914FF8" w:rsidRDefault="00273455" w:rsidP="00914FF8">
      <w:pPr>
        <w:pStyle w:val="Default"/>
        <w:numPr>
          <w:ilvl w:val="0"/>
          <w:numId w:val="32"/>
        </w:numPr>
        <w:spacing w:after="71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sporządzanie protokołów z posiedzeń komisji; </w:t>
      </w:r>
    </w:p>
    <w:p w14:paraId="35AF7E7C" w14:textId="55F75A0F" w:rsidR="00273455" w:rsidRPr="00914FF8" w:rsidRDefault="00273455" w:rsidP="00914FF8">
      <w:pPr>
        <w:pStyle w:val="Default"/>
        <w:numPr>
          <w:ilvl w:val="0"/>
          <w:numId w:val="32"/>
        </w:numPr>
        <w:spacing w:after="71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udział w opracowywaniu treści wniosków, odpowiedzi i wystąpień związanych z prowadzonym postępowaniem; </w:t>
      </w:r>
    </w:p>
    <w:p w14:paraId="289428C0" w14:textId="0D46DB54" w:rsidR="00273455" w:rsidRPr="00914FF8" w:rsidRDefault="00273455" w:rsidP="00914FF8">
      <w:pPr>
        <w:pStyle w:val="Default"/>
        <w:numPr>
          <w:ilvl w:val="0"/>
          <w:numId w:val="32"/>
        </w:numPr>
        <w:spacing w:after="71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przestrzeganie zasady pisemności w zakresie określonym ustawą; </w:t>
      </w:r>
    </w:p>
    <w:p w14:paraId="56EC0F16" w14:textId="7258CBE0" w:rsidR="00273455" w:rsidRPr="00914FF8" w:rsidRDefault="00273455" w:rsidP="00914FF8">
      <w:pPr>
        <w:pStyle w:val="Default"/>
        <w:numPr>
          <w:ilvl w:val="0"/>
          <w:numId w:val="32"/>
        </w:numPr>
        <w:spacing w:after="71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czuwanie nad prawidłowym wypełnianiem dokumentacji postępowania przez członków komisji; </w:t>
      </w:r>
    </w:p>
    <w:p w14:paraId="390BA7D1" w14:textId="53925094" w:rsidR="00273455" w:rsidRPr="00914FF8" w:rsidRDefault="00273455" w:rsidP="00914FF8">
      <w:pPr>
        <w:pStyle w:val="Default"/>
        <w:numPr>
          <w:ilvl w:val="0"/>
          <w:numId w:val="32"/>
        </w:numPr>
        <w:spacing w:after="71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odpowiadanie za dokumentację dotyczącą prowadzonego postępowania, przechowywanie ofert oraz wszelkich innych dokumentów związanych z postępowaniem; </w:t>
      </w:r>
    </w:p>
    <w:p w14:paraId="0F31DB30" w14:textId="2F2A0F84" w:rsidR="00273455" w:rsidRPr="00914FF8" w:rsidRDefault="00273455" w:rsidP="00914FF8">
      <w:pPr>
        <w:pStyle w:val="Default"/>
        <w:numPr>
          <w:ilvl w:val="0"/>
          <w:numId w:val="32"/>
        </w:numPr>
        <w:spacing w:after="71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przygotowanie dokumentacji postępowania w celu: </w:t>
      </w:r>
    </w:p>
    <w:p w14:paraId="06B28740" w14:textId="7A14EABD" w:rsidR="00273455" w:rsidRPr="00914FF8" w:rsidRDefault="00273455" w:rsidP="00914FF8">
      <w:pPr>
        <w:pStyle w:val="Default"/>
        <w:numPr>
          <w:ilvl w:val="0"/>
          <w:numId w:val="34"/>
        </w:numPr>
        <w:spacing w:after="71"/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udostępnienia jej wykonawcom oraz biegłym; </w:t>
      </w:r>
    </w:p>
    <w:p w14:paraId="09FB4851" w14:textId="2F192107" w:rsidR="00273455" w:rsidRPr="00914FF8" w:rsidRDefault="00273455" w:rsidP="00914FF8">
      <w:pPr>
        <w:pStyle w:val="Default"/>
        <w:numPr>
          <w:ilvl w:val="0"/>
          <w:numId w:val="34"/>
        </w:numPr>
        <w:spacing w:after="71"/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lastRenderedPageBreak/>
        <w:t xml:space="preserve">przekazania właściwym organom prowadzącym postępowania wyjaśniające lub kontrole; </w:t>
      </w:r>
    </w:p>
    <w:p w14:paraId="08120965" w14:textId="7214CACE" w:rsidR="00273455" w:rsidRPr="00914FF8" w:rsidRDefault="00273455" w:rsidP="00914FF8">
      <w:pPr>
        <w:pStyle w:val="Default"/>
        <w:numPr>
          <w:ilvl w:val="0"/>
          <w:numId w:val="34"/>
        </w:numPr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sz w:val="22"/>
          <w:szCs w:val="22"/>
        </w:rPr>
        <w:t xml:space="preserve">dokonania jej archiwizacji. </w:t>
      </w:r>
    </w:p>
    <w:p w14:paraId="36FF237C" w14:textId="77777777" w:rsidR="00273455" w:rsidRPr="00914FF8" w:rsidRDefault="00273455" w:rsidP="00273455">
      <w:pPr>
        <w:pStyle w:val="Default"/>
        <w:rPr>
          <w:rFonts w:ascii="Tahoma" w:hAnsi="Tahoma" w:cs="Tahoma"/>
          <w:sz w:val="22"/>
          <w:szCs w:val="22"/>
        </w:rPr>
      </w:pPr>
    </w:p>
    <w:p w14:paraId="750123EF" w14:textId="77777777" w:rsidR="00273455" w:rsidRPr="00914FF8" w:rsidRDefault="00273455" w:rsidP="006E1D2C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b/>
          <w:bCs/>
          <w:sz w:val="22"/>
          <w:szCs w:val="22"/>
        </w:rPr>
        <w:t>Rozdział IV</w:t>
      </w:r>
    </w:p>
    <w:p w14:paraId="47CC8A80" w14:textId="77777777" w:rsidR="00273455" w:rsidRPr="00914FF8" w:rsidRDefault="00273455" w:rsidP="006E1D2C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 w:rsidRPr="00914FF8">
        <w:rPr>
          <w:rFonts w:ascii="Tahoma" w:hAnsi="Tahoma" w:cs="Tahoma"/>
          <w:b/>
          <w:bCs/>
          <w:sz w:val="22"/>
          <w:szCs w:val="22"/>
        </w:rPr>
        <w:t xml:space="preserve">Zakończenie prac komisji </w:t>
      </w:r>
    </w:p>
    <w:p w14:paraId="0CEA21F3" w14:textId="77777777" w:rsidR="006E1D2C" w:rsidRPr="00914FF8" w:rsidRDefault="006E1D2C" w:rsidP="006E1D2C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914FF8">
        <w:rPr>
          <w:rFonts w:ascii="Tahoma" w:hAnsi="Tahoma" w:cs="Tahoma"/>
          <w:b/>
          <w:bCs/>
          <w:sz w:val="22"/>
          <w:szCs w:val="22"/>
        </w:rPr>
        <w:t>§ 12</w:t>
      </w:r>
    </w:p>
    <w:p w14:paraId="0D252BC4" w14:textId="77777777" w:rsidR="006E1D2C" w:rsidRPr="00914FF8" w:rsidRDefault="006E1D2C" w:rsidP="00E552F9">
      <w:pPr>
        <w:pStyle w:val="Default"/>
        <w:numPr>
          <w:ilvl w:val="0"/>
          <w:numId w:val="3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914FF8">
        <w:rPr>
          <w:rFonts w:ascii="Tahoma" w:hAnsi="Tahoma" w:cs="Tahoma"/>
          <w:bCs/>
          <w:sz w:val="22"/>
          <w:szCs w:val="22"/>
        </w:rPr>
        <w:t>Przewodniczący komisji przekazuje kierownikowi zamawiającego pisemny protokół postępowania wraz z załącznikami.</w:t>
      </w:r>
    </w:p>
    <w:p w14:paraId="660CB26D" w14:textId="77777777" w:rsidR="006E1D2C" w:rsidRPr="00914FF8" w:rsidRDefault="006E1D2C" w:rsidP="00E552F9">
      <w:pPr>
        <w:pStyle w:val="Default"/>
        <w:numPr>
          <w:ilvl w:val="0"/>
          <w:numId w:val="3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914FF8">
        <w:rPr>
          <w:rFonts w:ascii="Tahoma" w:hAnsi="Tahoma" w:cs="Tahoma"/>
          <w:bCs/>
          <w:sz w:val="22"/>
          <w:szCs w:val="22"/>
        </w:rPr>
        <w:t xml:space="preserve">Komisja kończy działanie z chwilą wykonania ostatniej czynności w postępowaniu o udzielenie zamówienia publicznego, co stanowi podstawę do zatwierdzenia protokołu postępowania przez kierownika zamawiającego. </w:t>
      </w:r>
    </w:p>
    <w:p w14:paraId="1025F098" w14:textId="77777777" w:rsidR="006E1D2C" w:rsidRPr="00914FF8" w:rsidRDefault="006E1D2C" w:rsidP="006E1D2C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A8BA766" w14:textId="77777777" w:rsidR="0011787C" w:rsidRPr="00914FF8" w:rsidRDefault="0011787C">
      <w:pPr>
        <w:rPr>
          <w:rFonts w:ascii="Tahoma" w:hAnsi="Tahoma" w:cs="Tahoma"/>
        </w:rPr>
      </w:pPr>
    </w:p>
    <w:sectPr w:rsidR="0011787C" w:rsidRPr="00914FF8" w:rsidSect="008F7A9C">
      <w:headerReference w:type="default" r:id="rId9"/>
      <w:pgSz w:w="11906" w:h="17338"/>
      <w:pgMar w:top="568" w:right="768" w:bottom="687" w:left="118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86894" w14:textId="77777777" w:rsidR="00F976B7" w:rsidRDefault="00F976B7" w:rsidP="006E1D2C">
      <w:pPr>
        <w:spacing w:after="0" w:line="240" w:lineRule="auto"/>
      </w:pPr>
      <w:r>
        <w:separator/>
      </w:r>
    </w:p>
  </w:endnote>
  <w:endnote w:type="continuationSeparator" w:id="0">
    <w:p w14:paraId="4B369F6D" w14:textId="77777777" w:rsidR="00F976B7" w:rsidRDefault="00F976B7" w:rsidP="006E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56C99" w14:textId="77777777" w:rsidR="00F976B7" w:rsidRDefault="00F976B7" w:rsidP="006E1D2C">
      <w:pPr>
        <w:spacing w:after="0" w:line="240" w:lineRule="auto"/>
      </w:pPr>
      <w:r>
        <w:separator/>
      </w:r>
    </w:p>
  </w:footnote>
  <w:footnote w:type="continuationSeparator" w:id="0">
    <w:p w14:paraId="14AE435D" w14:textId="77777777" w:rsidR="00F976B7" w:rsidRDefault="00F976B7" w:rsidP="006E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DF8D3" w14:textId="77777777" w:rsidR="006E1D2C" w:rsidRDefault="006E1D2C">
    <w:pPr>
      <w:pStyle w:val="Nagwek"/>
    </w:pPr>
  </w:p>
  <w:p w14:paraId="78DFA492" w14:textId="77777777" w:rsidR="006E1D2C" w:rsidRDefault="006E1D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11C"/>
    <w:multiLevelType w:val="hybridMultilevel"/>
    <w:tmpl w:val="D9A04C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125BA"/>
    <w:multiLevelType w:val="hybridMultilevel"/>
    <w:tmpl w:val="1BCE0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3D3B"/>
    <w:multiLevelType w:val="hybridMultilevel"/>
    <w:tmpl w:val="A120F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B5236"/>
    <w:multiLevelType w:val="hybridMultilevel"/>
    <w:tmpl w:val="922C1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E7A1F"/>
    <w:multiLevelType w:val="hybridMultilevel"/>
    <w:tmpl w:val="9758A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1662E"/>
    <w:multiLevelType w:val="hybridMultilevel"/>
    <w:tmpl w:val="D02CC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13605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9095B"/>
    <w:multiLevelType w:val="hybridMultilevel"/>
    <w:tmpl w:val="51465348"/>
    <w:lvl w:ilvl="0" w:tplc="89A64B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422CC"/>
    <w:multiLevelType w:val="hybridMultilevel"/>
    <w:tmpl w:val="25A0A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31A2A"/>
    <w:multiLevelType w:val="hybridMultilevel"/>
    <w:tmpl w:val="DA0CB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E206C"/>
    <w:multiLevelType w:val="hybridMultilevel"/>
    <w:tmpl w:val="06985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1562B"/>
    <w:multiLevelType w:val="hybridMultilevel"/>
    <w:tmpl w:val="E1FC0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767B5"/>
    <w:multiLevelType w:val="hybridMultilevel"/>
    <w:tmpl w:val="94364A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A03B8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8131C2"/>
    <w:multiLevelType w:val="hybridMultilevel"/>
    <w:tmpl w:val="E0A47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964EE"/>
    <w:multiLevelType w:val="hybridMultilevel"/>
    <w:tmpl w:val="71900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46CB6"/>
    <w:multiLevelType w:val="hybridMultilevel"/>
    <w:tmpl w:val="A1C45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221B8"/>
    <w:multiLevelType w:val="hybridMultilevel"/>
    <w:tmpl w:val="7A3E1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12720"/>
    <w:multiLevelType w:val="hybridMultilevel"/>
    <w:tmpl w:val="8DF8C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C6B67"/>
    <w:multiLevelType w:val="hybridMultilevel"/>
    <w:tmpl w:val="F14A59BC"/>
    <w:lvl w:ilvl="0" w:tplc="16FAB98E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E42A4"/>
    <w:multiLevelType w:val="hybridMultilevel"/>
    <w:tmpl w:val="B8563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2776F"/>
    <w:multiLevelType w:val="hybridMultilevel"/>
    <w:tmpl w:val="576AD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86DE4"/>
    <w:multiLevelType w:val="hybridMultilevel"/>
    <w:tmpl w:val="4BCC2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B76BC"/>
    <w:multiLevelType w:val="hybridMultilevel"/>
    <w:tmpl w:val="94F28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F7F54"/>
    <w:multiLevelType w:val="hybridMultilevel"/>
    <w:tmpl w:val="2C2887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5D27DD"/>
    <w:multiLevelType w:val="hybridMultilevel"/>
    <w:tmpl w:val="E154F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408F7"/>
    <w:multiLevelType w:val="hybridMultilevel"/>
    <w:tmpl w:val="50FC39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575CE6"/>
    <w:multiLevelType w:val="hybridMultilevel"/>
    <w:tmpl w:val="71983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54D32"/>
    <w:multiLevelType w:val="hybridMultilevel"/>
    <w:tmpl w:val="235CD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77E10"/>
    <w:multiLevelType w:val="hybridMultilevel"/>
    <w:tmpl w:val="FAAEA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10EE9"/>
    <w:multiLevelType w:val="hybridMultilevel"/>
    <w:tmpl w:val="AA24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866AE"/>
    <w:multiLevelType w:val="hybridMultilevel"/>
    <w:tmpl w:val="98325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143D3"/>
    <w:multiLevelType w:val="hybridMultilevel"/>
    <w:tmpl w:val="4CD28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9B794A"/>
    <w:multiLevelType w:val="hybridMultilevel"/>
    <w:tmpl w:val="A0821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950E7"/>
    <w:multiLevelType w:val="hybridMultilevel"/>
    <w:tmpl w:val="F2BA7C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8A740F8C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8248FA"/>
    <w:multiLevelType w:val="hybridMultilevel"/>
    <w:tmpl w:val="A44A17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F745FD7"/>
    <w:multiLevelType w:val="hybridMultilevel"/>
    <w:tmpl w:val="30A44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6"/>
  </w:num>
  <w:num w:numId="4">
    <w:abstractNumId w:val="19"/>
  </w:num>
  <w:num w:numId="5">
    <w:abstractNumId w:val="8"/>
  </w:num>
  <w:num w:numId="6">
    <w:abstractNumId w:val="21"/>
  </w:num>
  <w:num w:numId="7">
    <w:abstractNumId w:val="3"/>
  </w:num>
  <w:num w:numId="8">
    <w:abstractNumId w:val="34"/>
  </w:num>
  <w:num w:numId="9">
    <w:abstractNumId w:val="12"/>
  </w:num>
  <w:num w:numId="10">
    <w:abstractNumId w:val="20"/>
  </w:num>
  <w:num w:numId="11">
    <w:abstractNumId w:val="32"/>
  </w:num>
  <w:num w:numId="12">
    <w:abstractNumId w:val="15"/>
  </w:num>
  <w:num w:numId="13">
    <w:abstractNumId w:val="26"/>
  </w:num>
  <w:num w:numId="14">
    <w:abstractNumId w:val="24"/>
  </w:num>
  <w:num w:numId="15">
    <w:abstractNumId w:val="5"/>
  </w:num>
  <w:num w:numId="16">
    <w:abstractNumId w:val="29"/>
  </w:num>
  <w:num w:numId="17">
    <w:abstractNumId w:val="14"/>
  </w:num>
  <w:num w:numId="18">
    <w:abstractNumId w:val="22"/>
  </w:num>
  <w:num w:numId="19">
    <w:abstractNumId w:val="2"/>
  </w:num>
  <w:num w:numId="20">
    <w:abstractNumId w:val="13"/>
  </w:num>
  <w:num w:numId="21">
    <w:abstractNumId w:val="33"/>
  </w:num>
  <w:num w:numId="22">
    <w:abstractNumId w:val="7"/>
  </w:num>
  <w:num w:numId="23">
    <w:abstractNumId w:val="30"/>
  </w:num>
  <w:num w:numId="24">
    <w:abstractNumId w:val="10"/>
  </w:num>
  <w:num w:numId="25">
    <w:abstractNumId w:val="25"/>
  </w:num>
  <w:num w:numId="26">
    <w:abstractNumId w:val="0"/>
  </w:num>
  <w:num w:numId="27">
    <w:abstractNumId w:val="27"/>
  </w:num>
  <w:num w:numId="28">
    <w:abstractNumId w:val="16"/>
  </w:num>
  <w:num w:numId="29">
    <w:abstractNumId w:val="9"/>
  </w:num>
  <w:num w:numId="30">
    <w:abstractNumId w:val="1"/>
  </w:num>
  <w:num w:numId="31">
    <w:abstractNumId w:val="23"/>
  </w:num>
  <w:num w:numId="32">
    <w:abstractNumId w:val="31"/>
  </w:num>
  <w:num w:numId="33">
    <w:abstractNumId w:val="17"/>
  </w:num>
  <w:num w:numId="34">
    <w:abstractNumId w:val="1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55"/>
    <w:rsid w:val="000177FC"/>
    <w:rsid w:val="0011787C"/>
    <w:rsid w:val="00123EBE"/>
    <w:rsid w:val="001B64E2"/>
    <w:rsid w:val="00273455"/>
    <w:rsid w:val="006A4249"/>
    <w:rsid w:val="006E1D2C"/>
    <w:rsid w:val="008F7A9C"/>
    <w:rsid w:val="00914FF8"/>
    <w:rsid w:val="00924318"/>
    <w:rsid w:val="00E552F9"/>
    <w:rsid w:val="00F574B8"/>
    <w:rsid w:val="00F9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A4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3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1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D2C"/>
  </w:style>
  <w:style w:type="paragraph" w:styleId="Stopka">
    <w:name w:val="footer"/>
    <w:basedOn w:val="Normalny"/>
    <w:link w:val="StopkaZnak"/>
    <w:uiPriority w:val="99"/>
    <w:semiHidden/>
    <w:unhideWhenUsed/>
    <w:rsid w:val="006E1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1D2C"/>
  </w:style>
  <w:style w:type="paragraph" w:styleId="Tekstdymka">
    <w:name w:val="Balloon Text"/>
    <w:basedOn w:val="Normalny"/>
    <w:link w:val="TekstdymkaZnak"/>
    <w:uiPriority w:val="99"/>
    <w:semiHidden/>
    <w:unhideWhenUsed/>
    <w:rsid w:val="006E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3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1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D2C"/>
  </w:style>
  <w:style w:type="paragraph" w:styleId="Stopka">
    <w:name w:val="footer"/>
    <w:basedOn w:val="Normalny"/>
    <w:link w:val="StopkaZnak"/>
    <w:uiPriority w:val="99"/>
    <w:semiHidden/>
    <w:unhideWhenUsed/>
    <w:rsid w:val="006E1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1D2C"/>
  </w:style>
  <w:style w:type="paragraph" w:styleId="Tekstdymka">
    <w:name w:val="Balloon Text"/>
    <w:basedOn w:val="Normalny"/>
    <w:link w:val="TekstdymkaZnak"/>
    <w:uiPriority w:val="99"/>
    <w:semiHidden/>
    <w:unhideWhenUsed/>
    <w:rsid w:val="006E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BE6F9-34B4-4E95-96E5-F0F4D36E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rektorat</cp:lastModifiedBy>
  <cp:revision>5</cp:revision>
  <dcterms:created xsi:type="dcterms:W3CDTF">2021-03-05T19:24:00Z</dcterms:created>
  <dcterms:modified xsi:type="dcterms:W3CDTF">2021-03-08T13:22:00Z</dcterms:modified>
</cp:coreProperties>
</file>